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 A"/>
        <w:rPr>
          <w:b w:val="1"/>
          <w:bCs w:val="1"/>
          <w:sz w:val="24"/>
          <w:szCs w:val="24"/>
          <w:rtl w:val="0"/>
        </w:rPr>
      </w:pPr>
      <w:r>
        <w:rPr>
          <w:rFonts w:ascii="Times New Roman" w:cs="Arial Unicode MS" w:hAnsi="Arial Unicode MS" w:eastAsia="Arial Unicode MS"/>
          <w:b w:val="1"/>
          <w:bCs w:val="1"/>
          <w:sz w:val="24"/>
          <w:szCs w:val="24"/>
          <w:rtl w:val="0"/>
          <w:lang w:val="en-US"/>
        </w:rPr>
        <w:t>Session # 9</w:t>
      </w:r>
      <w:r>
        <w:rPr>
          <w:sz w:val="24"/>
          <w:szCs w:val="24"/>
          <w:rtl w:val="0"/>
        </w:rPr>
        <w:tab/>
        <w:tab/>
        <w:tab/>
        <w:tab/>
        <w:tab/>
        <w:tab/>
        <w:tab/>
      </w:r>
    </w:p>
    <w:p>
      <w:pPr>
        <w:pStyle w:val="Body A"/>
        <w:rPr>
          <w:b w:val="1"/>
          <w:bCs w:val="1"/>
          <w:sz w:val="24"/>
          <w:szCs w:val="24"/>
          <w:rtl w:val="0"/>
        </w:rPr>
      </w:pPr>
      <w:r>
        <w:rPr>
          <w:rFonts w:ascii="Times New Roman" w:cs="Arial Unicode MS" w:hAnsi="Arial Unicode MS" w:eastAsia="Arial Unicode MS"/>
          <w:b w:val="1"/>
          <w:bCs w:val="1"/>
          <w:sz w:val="24"/>
          <w:szCs w:val="24"/>
          <w:rtl w:val="0"/>
          <w:lang w:val="en-US"/>
        </w:rPr>
        <w:t xml:space="preserve">Equipment: </w:t>
      </w:r>
      <w:r>
        <w:rPr>
          <w:rFonts w:ascii="Times New Roman" w:cs="Arial Unicode MS" w:hAnsi="Arial Unicode MS" w:eastAsia="Arial Unicode MS"/>
          <w:rtl w:val="0"/>
          <w:lang w:val="en-US"/>
        </w:rPr>
        <w:t>Medballs, Agility Ladder, Surgical Tubing, 1 batting cage (utilize more if you have them),</w:t>
      </w:r>
      <w: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3348990</wp:posOffset>
            </wp:positionH>
            <wp:positionV relativeFrom="page">
              <wp:posOffset>181567</wp:posOffset>
            </wp:positionV>
            <wp:extent cx="1074420" cy="732833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droppedImage.png"/>
                    <pic:cNvPicPr/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0" cy="73283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Times New Roman" w:cs="Arial Unicode MS" w:hAnsi="Arial Unicode MS" w:eastAsia="Arial Unicode MS"/>
          <w:rtl w:val="0"/>
          <w:lang w:val="en-US"/>
        </w:rPr>
        <w:t xml:space="preserve"> </w:t>
        <w:tab/>
        <w:t>4 hitting stations w/tees, L-screen, 3 buckets of baseballs</w:t>
      </w:r>
      <w:r>
        <w:rPr>
          <w:rFonts w:ascii="Times New Roman" w:cs="Arial Unicode MS" w:hAnsi="Arial Unicode MS" w:eastAsia="Arial Unicode MS"/>
          <w:rtl w:val="0"/>
          <w:lang w:val="en-US"/>
        </w:rPr>
        <w:t>, 12 orange cone</w:t>
      </w:r>
    </w:p>
    <w:tbl>
      <w:tblPr>
        <w:tblW w:w="1079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541"/>
        <w:gridCol w:w="1724"/>
        <w:gridCol w:w="4172"/>
        <w:gridCol w:w="3353"/>
      </w:tblGrid>
      <w:tr>
        <w:tblPrEx>
          <w:shd w:val="clear" w:color="auto" w:fill="auto"/>
        </w:tblPrEx>
        <w:trPr>
          <w:trHeight w:val="314" w:hRule="atLeast"/>
        </w:trPr>
        <w:tc>
          <w:tcPr>
            <w:tcW w:type="dxa" w:w="1541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jc w:val="center"/>
              <w:rPr>
                <w:sz w:val="20"/>
                <w:szCs w:val="20"/>
                <w:lang w:val="en-US"/>
              </w:rPr>
            </w:pPr>
          </w:p>
          <w:p>
            <w:pPr>
              <w:pStyle w:val="Body A"/>
              <w:jc w:val="center"/>
              <w:rPr>
                <w:sz w:val="20"/>
                <w:szCs w:val="20"/>
                <w:lang w:val="en-US"/>
              </w:rPr>
            </w:pPr>
          </w:p>
          <w:p>
            <w:pPr>
              <w:pStyle w:val="Body A"/>
              <w:jc w:val="center"/>
            </w:pPr>
            <w:r>
              <w:rPr>
                <w:sz w:val="20"/>
                <w:szCs w:val="20"/>
                <w:rtl w:val="0"/>
                <w:lang w:val="en-US"/>
              </w:rPr>
              <w:t>Time</w:t>
            </w:r>
          </w:p>
        </w:tc>
        <w:tc>
          <w:tcPr>
            <w:tcW w:type="dxa" w:w="924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LESSON PLAN - Team tactic day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Name of Activity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Description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Key Teaching Points</w:t>
            </w:r>
          </w:p>
        </w:tc>
      </w:tr>
      <w:tr>
        <w:tblPrEx>
          <w:shd w:val="clear" w:color="auto" w:fill="auto"/>
        </w:tblPrEx>
        <w:trPr>
          <w:trHeight w:val="132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0:00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Warm - Up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Shortened Cornerstone Dynamic Warm-Up*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6 Cone Agility Series*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1.) Movement Prep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2.) Improve Agility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3.) Rotational Explosive Movement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4.) Change direction, control body</w:t>
            </w:r>
          </w:p>
        </w:tc>
      </w:tr>
      <w:tr>
        <w:tblPrEx>
          <w:shd w:val="clear" w:color="auto" w:fill="auto"/>
        </w:tblPrEx>
        <w:trPr>
          <w:trHeight w:val="132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0:15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Baserunning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2" w:space="0" w:shadow="0" w:frame="0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Reads off 2nd - Main Field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Sideline base running - Deep in LF or RF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Rotate groups after 5 minutes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2" w:space="0" w:shadow="0" w:frame="0"/>
              <w:bottom w:val="single" w:color="000000" w:sz="4" w:space="0" w:shadow="0" w:frame="0"/>
              <w:right w:val="single" w:color="000000" w:sz="2" w:space="0" w:shadow="0" w:frame="0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At you to your left on ground go, stay to the right.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</w:p>
        </w:tc>
      </w:tr>
      <w:tr>
        <w:tblPrEx>
          <w:shd w:val="clear" w:color="auto" w:fill="auto"/>
        </w:tblPrEx>
        <w:trPr>
          <w:trHeight w:val="67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0:25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Throwing Program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Throwing Program*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Daily Dozen Pitcher Drills*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Coaches stay with groups to ensure proper drill work</w:t>
            </w:r>
          </w:p>
        </w:tc>
      </w:tr>
      <w:tr>
        <w:tblPrEx>
          <w:shd w:val="clear" w:color="auto" w:fill="auto"/>
        </w:tblPrEx>
        <w:trPr>
          <w:trHeight w:val="67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0:40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Team Challenge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Infielders - Around the World*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Making Routine Plays</w:t>
            </w:r>
          </w:p>
        </w:tc>
      </w:tr>
      <w:tr>
        <w:tblPrEx>
          <w:shd w:val="clear" w:color="auto" w:fill="auto"/>
        </w:tblPrEx>
        <w:trPr>
          <w:trHeight w:val="26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0:50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Tactical Games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Infielders - Double Plays Against the Clock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                   Bucket of slow rollers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                   No doubles defense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Outfielders - Turn and Burn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                     Sunballs or Rabbit &amp; Hunter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                     No Doubles Grounders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Catchers- Goalie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                 Fetch!     &lt;~~~~Run by catchers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                 Pop-ups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4.5 seconds or less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Body Control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Guard lines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Sprint to the spot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Glove up first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Deep angles, no ball to the fence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Quick reaction, want to block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Slide, put ball over plate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Back to the infield, ball will come back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1:05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Team Time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Full Field Pop-up Communication Drill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Communication Drill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1:20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Batting Practice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On field batting practice (Live defensive practice)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Live defensive practice</w:t>
            </w:r>
          </w:p>
        </w:tc>
      </w:tr>
    </w:tbl>
    <w:p>
      <w:pPr>
        <w:pStyle w:val="Body A"/>
        <w:rPr>
          <w:sz w:val="20"/>
          <w:szCs w:val="20"/>
        </w:rPr>
      </w:pPr>
    </w:p>
    <w:p>
      <w:pPr>
        <w:pStyle w:val="Body A"/>
        <w:rPr>
          <w:sz w:val="20"/>
          <w:szCs w:val="20"/>
          <w:rtl w:val="0"/>
          <w:lang w:val="en-US"/>
        </w:rPr>
      </w:pPr>
      <w:r>
        <w:rPr>
          <w:rFonts w:ascii="Times New Roman" w:cs="Arial Unicode MS" w:hAnsi="Arial Unicode MS" w:eastAsia="Arial Unicode MS"/>
          <w:sz w:val="20"/>
          <w:szCs w:val="20"/>
          <w:rtl w:val="0"/>
          <w:lang w:val="en-US"/>
        </w:rPr>
        <w:t>End of Practice Announcements:</w:t>
      </w:r>
    </w:p>
    <w:p>
      <w:pPr>
        <w:pStyle w:val="Body A"/>
        <w:rPr>
          <w:sz w:val="20"/>
          <w:szCs w:val="20"/>
          <w:rtl w:val="0"/>
          <w:lang w:val="en-US"/>
        </w:rPr>
      </w:pPr>
    </w:p>
    <w:p>
      <w:pPr>
        <w:pStyle w:val="Body A"/>
        <w:rPr>
          <w:sz w:val="20"/>
          <w:szCs w:val="20"/>
          <w:rtl w:val="0"/>
          <w:lang w:val="en-US"/>
        </w:rPr>
      </w:pPr>
    </w:p>
    <w:p>
      <w:pPr>
        <w:pStyle w:val="Body A"/>
        <w:rPr>
          <w:sz w:val="20"/>
          <w:szCs w:val="20"/>
          <w:rtl w:val="0"/>
          <w:lang w:val="en-US"/>
        </w:rPr>
      </w:pPr>
    </w:p>
    <w:p>
      <w:pPr>
        <w:pStyle w:val="Body A"/>
        <w:rPr>
          <w:sz w:val="20"/>
          <w:szCs w:val="20"/>
          <w:rtl w:val="0"/>
          <w:lang w:val="en-US"/>
        </w:rPr>
      </w:pPr>
    </w:p>
    <w:p>
      <w:pPr>
        <w:pStyle w:val="Body A"/>
        <w:rPr>
          <w:sz w:val="20"/>
          <w:szCs w:val="20"/>
          <w:rtl w:val="0"/>
          <w:lang w:val="en-US"/>
        </w:rPr>
      </w:pPr>
    </w:p>
    <w:p>
      <w:pPr>
        <w:pStyle w:val="Body A"/>
      </w:pPr>
      <w:r>
        <w:rPr>
          <w:rFonts w:ascii="Times New Roman" w:cs="Arial Unicode MS" w:hAnsi="Arial Unicode MS" w:eastAsia="Arial Unicode MS"/>
          <w:sz w:val="20"/>
          <w:szCs w:val="20"/>
          <w:rtl w:val="0"/>
          <w:lang w:val="en-US"/>
        </w:rPr>
        <w:t>Notes:</w:t>
      </w:r>
    </w:p>
    <w:sectPr>
      <w:headerReference w:type="default" r:id="rId5"/>
      <w:footerReference w:type="default" r:id="rId6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 A">
    <w:name w:val="Body A"/>
    <w:next w:val="Body A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2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